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16" w:rsidRPr="00B8636F" w:rsidRDefault="00B8636F">
      <w:pPr>
        <w:rPr>
          <w:b/>
          <w:sz w:val="36"/>
          <w:szCs w:val="36"/>
        </w:rPr>
      </w:pPr>
      <w:r w:rsidRPr="00B8636F">
        <w:rPr>
          <w:b/>
          <w:sz w:val="36"/>
          <w:szCs w:val="36"/>
        </w:rPr>
        <w:t xml:space="preserve">Programové prohlášení </w:t>
      </w:r>
      <w:proofErr w:type="gramStart"/>
      <w:r w:rsidRPr="00B8636F">
        <w:rPr>
          <w:b/>
          <w:sz w:val="36"/>
          <w:szCs w:val="36"/>
        </w:rPr>
        <w:t xml:space="preserve">vlády </w:t>
      </w:r>
      <w:r w:rsidR="006B73E5">
        <w:rPr>
          <w:b/>
          <w:sz w:val="36"/>
          <w:szCs w:val="36"/>
        </w:rPr>
        <w:t xml:space="preserve">                        </w:t>
      </w:r>
      <w:bookmarkStart w:id="0" w:name="_GoBack"/>
      <w:bookmarkEnd w:id="0"/>
      <w:r w:rsidRPr="00B8636F">
        <w:rPr>
          <w:b/>
          <w:sz w:val="36"/>
          <w:szCs w:val="36"/>
        </w:rPr>
        <w:t xml:space="preserve">   leden</w:t>
      </w:r>
      <w:proofErr w:type="gramEnd"/>
      <w:r w:rsidRPr="00B8636F">
        <w:rPr>
          <w:b/>
          <w:sz w:val="36"/>
          <w:szCs w:val="36"/>
        </w:rPr>
        <w:t xml:space="preserve"> 2022</w:t>
      </w:r>
    </w:p>
    <w:p w:rsidR="00B8636F" w:rsidRPr="00B8636F" w:rsidRDefault="00B8636F" w:rsidP="00B863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6A257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cs-CZ"/>
        </w:rPr>
        <w:t>Bezpečnost</w:t>
      </w:r>
    </w:p>
    <w:p w:rsidR="00B8636F" w:rsidRPr="00B8636F" w:rsidRDefault="00B8636F" w:rsidP="00B86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konce roku 2022 </w:t>
      </w:r>
      <w:r w:rsidRPr="00B863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zřídíme při Úřadu vlády ČR pozici „Poradce pro národní bezpečnost</w:t>
      </w: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“ jako nadresortního koordinátora hybridních hrozeb, dezinformací a dalších závažných nadresortních bezpečnostních problematik. Na Úřadu vlády tak vznikne platforma pro koordinaci a komunikaci mezi subjekty bezpečnostní politiky s cílem zajistit užší spolupráci zpravodajských a bezpečnostních složek a efektivní postup proti dezinformacím a hybridním hrozbám.</w:t>
      </w:r>
    </w:p>
    <w:p w:rsidR="00B8636F" w:rsidRPr="00B8636F" w:rsidRDefault="00B8636F" w:rsidP="00B86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Zavedeme pravidla pro </w:t>
      </w:r>
      <w:r w:rsidRPr="00B8636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transparentnější fungování médií</w:t>
      </w: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: uvedení vydavatele, majitelů, významných sponzorů a zveřejňování finančních výkazů.</w:t>
      </w:r>
    </w:p>
    <w:p w:rsidR="00B8636F" w:rsidRPr="00B8636F" w:rsidRDefault="00B8636F" w:rsidP="00B86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Adaptujeme se na vývoj bezpečnostního prostředí a prosadíme odbornější přístup k obraně v informačním prostoru. Obrana proti dezinformacím musí být rychlá a škálovatelná. Po vzoru zahraničí připravíme legislativní i nelegislativní opatření, která umožní lépe se bránit proti škodlivým dezinformacím, aniž by byla narušena svoboda slova.</w:t>
      </w:r>
    </w:p>
    <w:p w:rsidR="00B8636F" w:rsidRPr="006B73E5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B73E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Do konce roku 2023 připravíme revizi legislativy pro krizové řízení a kritickou infrastrukturu a případně upravíme také kompetenční zákon. Nastavíme efektivní krizové řízení spočívající</w:t>
      </w:r>
      <w:r w:rsidRPr="006B73E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br/>
        <w:t xml:space="preserve">v revizi typových plánů pro zvládání krizových situací, v analýze současných bezpečnostních hrozeb, přípravě na krizové situace (pandemie, povodně, sucha, </w:t>
      </w:r>
      <w:proofErr w:type="spellStart"/>
      <w:r w:rsidRPr="006B73E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blackouty</w:t>
      </w:r>
      <w:proofErr w:type="spellEnd"/>
      <w:r w:rsidRPr="006B73E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, průmyslové havárie, kybernetické útoky, měkké cíle…) a jasném posílení funkce a činnosti krizových orgánů, zejména Ústředního krizového štábu. </w:t>
      </w:r>
    </w:p>
    <w:p w:rsidR="00B8636F" w:rsidRPr="006B73E5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6B73E5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 xml:space="preserve">Zavedeme systematickou přípravu občanů a spolků na krizové situace (kurzy pro středoškoláky a dobrovolně také pro veřejnost).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ytvoříme novou Bezpečnostní strategii České republiky, která bude vycházet z výsledků nově provedeného auditu národní bezpečnosti, nové Strategické koncepce NATO a Strategického kompasu EU. Bezpečnostní strategie aktualizuje bezpečnostní hrozby a bude lépe definovat odpovědnost jednotlivých složek systému, včetně role národního bezpečnostního poradce.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Zachováme stabilní systém zpravodajských služeb a podpoříme standardní podmínky pro jejich činnost. Připravíme pro každou ze zpravodajských služeb (BIS, ÚZSI a VZ) moderní právní úpravu, která bude odpovídat současné úloze zpravodajských služeb a požadavkům, které na ně klade bezpečnostní situace a hrozby třetí dekády jednadvacátého století. Naplníme zákon v oblasti ustavení Orgánu nezávislé kontroly zpravodajských služeb.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konce roku 2022 zpracujeme strategické materiály, které napomohou rozvoji a dlouhodobé koncepci bezpečnostních sborů, a s účinností od roku 2024 novelizujeme zákon o služebním poměru bezpečnostních sborů a zákon o GIBS. Odstraníme zbytečnou byrokratickou zátěž.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Zajistíme kvalitní legislativu pro nákupy a akvizice bezpečnostních sborů a integrovaného záchranného systému (IZS) s důrazem na podporu domácího průmyslu, vědy a výzkumu. Do poloviny roku 2022 zpracujeme a schválíme Strategii hasičského záchranného sboru.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Budeme hledat možnosti, jak zlepšit stávající systém integrovaného záchranného systému (např. začleněním horské služby, dalších záchranářských organizací a státních hmotných rezerv).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Podpoříme náborové motivační programy pro bezpečnostní sbory. Zasadíme se o udržení konkurenceschopnosti IZS na trhu práce. Zajistíme sociální jistoty pro nové, stávající a odcházející pracovníky bezpečnostních sborů.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budeme přispívat ke zlepšení materiálního vybavení sborů dobrovolných hasičů, a to i prostřednictvím převodu použité zásahové techniky od profesionálních hasičských sborů.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konce roku 2023, v rámci reformy krizové legislativy, podpoříme kvalitní a funkční spolupráci mezi složkami IZS a obecní policií, se zaměřením na její specifické postavení jako orgánu samosprávy.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Zachováme práva legálních držitelů zbraní.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Vytvoříme dostatečný finanční a organizační rámec pro prevenci kriminality a sociálně patologických jevů přijetím v roce 2022 nové Strategie prevence kriminality v ČR na léta 2022 až 2027.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Snížíme nadbytečnou byrokracii u PČR (např. nahráváním zákroků a zjednodušením spisové služby).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pomocí nového moderního zákona do konce roku 2023 legislativně přesně vymezíme fungování soukromých bezpečnostních agentur, obdobně jako ve většině států EU.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Aktivně se zapojíme do dalšího vyjednávání reformy evropské migrační politiky s tím, že odmítáme řešení migračních krizí politikou povinných kvót.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spolupráci s EU a jejími členskými zeměmi navýšíme podporu pro migrační tábory mimo EU a rovněž zemím na hlavních trasách zasažených zvýšenými migračními tlaky posílením programů zahraniční pomoci MV (Pomoc na místě, </w:t>
      </w:r>
      <w:proofErr w:type="spellStart"/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Medevac</w:t>
      </w:r>
      <w:proofErr w:type="spellEnd"/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přípravou a realizací projektů AMIF (Azylový, migrační a integrační fond).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Realizací cílených migračních programů budeme pružně reagovat na aktuální situaci na trhu práce či potřeby a zájmy ČR, kdy objem a struktura legální migrace bude stanovena</w:t>
      </w: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 ohledem na integrační možnosti státu. </w:t>
      </w:r>
    </w:p>
    <w:p w:rsidR="00B8636F" w:rsidRPr="00B8636F" w:rsidRDefault="00B8636F" w:rsidP="00B863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B8636F">
        <w:rPr>
          <w:rFonts w:ascii="Times New Roman" w:eastAsia="Times New Roman" w:hAnsi="Times New Roman" w:cs="Times New Roman"/>
          <w:sz w:val="24"/>
          <w:szCs w:val="24"/>
          <w:lang w:eastAsia="cs-CZ"/>
        </w:rPr>
        <w:t>Prosazením nové a přehlednější právní úpravy pobytu cizinců na území ČR a digitalizací pobytové agendy od roku 2025 snížíme administrativní zátěž a zefektivníme a zjednodušíme pobytové řízení.</w:t>
      </w:r>
    </w:p>
    <w:p w:rsidR="00B8636F" w:rsidRDefault="00B8636F" w:rsidP="00B8636F">
      <w:pPr>
        <w:rPr>
          <w:rFonts w:ascii="Times New Roman" w:hAnsi="Times New Roman" w:cs="Times New Roman"/>
        </w:rPr>
      </w:pPr>
    </w:p>
    <w:p w:rsidR="00B8636F" w:rsidRPr="00B8636F" w:rsidRDefault="00B8636F" w:rsidP="00B8636F">
      <w:pPr>
        <w:rPr>
          <w:rFonts w:ascii="Times New Roman" w:hAnsi="Times New Roman" w:cs="Times New Roman"/>
        </w:rPr>
      </w:pPr>
    </w:p>
    <w:sectPr w:rsidR="00B8636F" w:rsidRPr="00B86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1CFD"/>
    <w:multiLevelType w:val="multilevel"/>
    <w:tmpl w:val="A48AD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36F"/>
    <w:rsid w:val="006A2575"/>
    <w:rsid w:val="006B73E5"/>
    <w:rsid w:val="00B21F16"/>
    <w:rsid w:val="00B8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8636F"/>
    <w:rPr>
      <w:i/>
      <w:iCs/>
    </w:rPr>
  </w:style>
  <w:style w:type="paragraph" w:styleId="Odstavecseseznamem">
    <w:name w:val="List Paragraph"/>
    <w:basedOn w:val="Normln"/>
    <w:uiPriority w:val="34"/>
    <w:qFormat/>
    <w:rsid w:val="00B8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B8636F"/>
    <w:rPr>
      <w:i/>
      <w:iCs/>
    </w:rPr>
  </w:style>
  <w:style w:type="paragraph" w:styleId="Odstavecseseznamem">
    <w:name w:val="List Paragraph"/>
    <w:basedOn w:val="Normln"/>
    <w:uiPriority w:val="34"/>
    <w:qFormat/>
    <w:rsid w:val="00B8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734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2022-01-08T10:48:00Z</dcterms:created>
  <dcterms:modified xsi:type="dcterms:W3CDTF">2022-01-08T11:04:00Z</dcterms:modified>
</cp:coreProperties>
</file>